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42" w:rsidRDefault="007C0942" w:rsidP="00FC5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-626745</wp:posOffset>
            </wp:positionH>
            <wp:positionV relativeFrom="margin">
              <wp:posOffset>-688340</wp:posOffset>
            </wp:positionV>
            <wp:extent cx="7388225" cy="10430510"/>
            <wp:effectExtent l="19050" t="0" r="3175" b="0"/>
            <wp:wrapSquare wrapText="bothSides"/>
            <wp:docPr id="1" name="Рисунок 1" descr="K:\программы на сайт 2017-2018\титульники 2017-2018\история\история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рограммы на сайт 2017-2018\титульники 2017-2018\история\история 7 к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25" cy="1043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41D" w:rsidRPr="00FC5CEC" w:rsidRDefault="00FA4B67" w:rsidP="00FC5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E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E141D" w:rsidRPr="00FC5CEC">
        <w:rPr>
          <w:rFonts w:ascii="Times New Roman" w:hAnsi="Times New Roman" w:cs="Times New Roman"/>
          <w:sz w:val="28"/>
          <w:szCs w:val="28"/>
        </w:rPr>
        <w:t>абочая программа составлена на основе Федерального компонента государственного стандарта основного</w:t>
      </w:r>
      <w:r w:rsidR="00D43F72" w:rsidRPr="00FC5CEC">
        <w:rPr>
          <w:rFonts w:ascii="Times New Roman" w:hAnsi="Times New Roman" w:cs="Times New Roman"/>
          <w:sz w:val="28"/>
          <w:szCs w:val="28"/>
        </w:rPr>
        <w:t xml:space="preserve"> общего образования и </w:t>
      </w:r>
      <w:r w:rsidRPr="00FC5CEC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="00D43F72" w:rsidRPr="00FC5CEC">
        <w:rPr>
          <w:rFonts w:ascii="Times New Roman" w:hAnsi="Times New Roman" w:cs="Times New Roman"/>
          <w:sz w:val="28"/>
          <w:szCs w:val="28"/>
        </w:rPr>
        <w:t>п</w:t>
      </w:r>
      <w:r w:rsidRPr="00FC5CEC">
        <w:rPr>
          <w:rFonts w:ascii="Times New Roman" w:hAnsi="Times New Roman" w:cs="Times New Roman"/>
          <w:sz w:val="28"/>
          <w:szCs w:val="28"/>
        </w:rPr>
        <w:t>рограммыА.А. Вигасина – О.С. Сороко – Цюпы, 5- 9 классы – М.: Просвещение, 2016</w:t>
      </w:r>
    </w:p>
    <w:p w:rsidR="00FA4B67" w:rsidRPr="00FC5CEC" w:rsidRDefault="00FA4B67" w:rsidP="00FC5CEC">
      <w:pPr>
        <w:pStyle w:val="a3"/>
        <w:numPr>
          <w:ilvl w:val="0"/>
          <w:numId w:val="4"/>
        </w:num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УчебникЮдовская</w:t>
      </w:r>
      <w:proofErr w:type="spell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А.Я. Всеобщая история. История Нового времени 1500 – 1800. 7 класс: учебник общеобразовательных организаций/ А.Я. Юдовская, П.А.Баранов, Л.М.Ванюшкина; под редакцией</w:t>
      </w:r>
    </w:p>
    <w:p w:rsidR="00FA4B67" w:rsidRPr="00FC5CEC" w:rsidRDefault="00FA4B67" w:rsidP="00FC5CEC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</w:t>
      </w:r>
      <w:proofErr w:type="gram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spellStart"/>
      <w:proofErr w:type="gram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Искендерова</w:t>
      </w:r>
      <w:proofErr w:type="spell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«Просвещение», 2017</w:t>
      </w:r>
    </w:p>
    <w:p w:rsidR="00D128C9" w:rsidRPr="00FC5CEC" w:rsidRDefault="00FA4B67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 Учебник  История России  </w:t>
      </w:r>
      <w:r w:rsidR="00CE141D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Н.М.Арсентьев, Данилов А.А и др. под ред. А.В. </w:t>
      </w:r>
    </w:p>
    <w:p w:rsidR="00D128C9" w:rsidRPr="00FC5CEC" w:rsidRDefault="00CE141D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Торкунова.. 7 класс</w:t>
      </w:r>
      <w:proofErr w:type="gram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общеобразовательных организаций. В 2 ч./ М., </w:t>
      </w:r>
    </w:p>
    <w:p w:rsidR="00CE141D" w:rsidRPr="00FC5CEC" w:rsidRDefault="00CE141D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«Просвещение»,  2017.</w:t>
      </w:r>
    </w:p>
    <w:p w:rsidR="007471D9" w:rsidRPr="00FC5CEC" w:rsidRDefault="007471D9" w:rsidP="00FC5CEC">
      <w:pPr>
        <w:pStyle w:val="11"/>
        <w:tabs>
          <w:tab w:val="left" w:pos="1518"/>
        </w:tabs>
        <w:spacing w:line="276" w:lineRule="auto"/>
        <w:ind w:left="1004"/>
        <w:rPr>
          <w:rFonts w:cs="Times New Roman"/>
          <w:b w:val="0"/>
          <w:lang w:val="ru-RU"/>
        </w:rPr>
      </w:pPr>
      <w:r w:rsidRPr="00FC5CEC">
        <w:rPr>
          <w:rFonts w:cs="Times New Roman"/>
          <w:b w:val="0"/>
          <w:lang w:val="ru-RU"/>
        </w:rPr>
        <w:t xml:space="preserve">Предмет «История» в основной школе изучается с 5 по 9 класс. В 7 </w:t>
      </w:r>
      <w:bookmarkStart w:id="0" w:name="_GoBack"/>
      <w:bookmarkEnd w:id="0"/>
      <w:r w:rsidRPr="00FC5CEC">
        <w:rPr>
          <w:rFonts w:cs="Times New Roman"/>
          <w:b w:val="0"/>
          <w:lang w:val="ru-RU"/>
        </w:rPr>
        <w:t>классе -  2 часа в неделю (68 часов в год). Общая недельная нагрузка в каждом году обуче</w:t>
      </w:r>
      <w:r w:rsidRPr="00FC5CEC">
        <w:rPr>
          <w:rFonts w:cs="Times New Roman"/>
          <w:b w:val="0"/>
          <w:lang w:val="ru-RU"/>
        </w:rPr>
        <w:softHyphen/>
        <w:t xml:space="preserve">ния составляет 2 часа. </w:t>
      </w:r>
    </w:p>
    <w:p w:rsidR="00146505" w:rsidRPr="00FC5CEC" w:rsidRDefault="00146505" w:rsidP="00FC5CE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505" w:rsidRPr="00FC5CEC" w:rsidRDefault="00146505" w:rsidP="00FC5CEC">
      <w:pPr>
        <w:pStyle w:val="a3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296D1B" w:rsidRPr="00FC5CEC" w:rsidRDefault="00296D1B" w:rsidP="00FC5CE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результатыосвоения учебного предмета "История"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296D1B" w:rsidRPr="00FC5CEC" w:rsidRDefault="00296D1B" w:rsidP="00FC5CEC">
      <w:pPr>
        <w:spacing w:after="0"/>
        <w:ind w:left="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296D1B" w:rsidRPr="00FC5CEC" w:rsidRDefault="00296D1B" w:rsidP="00FC5CEC">
      <w:pPr>
        <w:spacing w:after="0"/>
        <w:ind w:left="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интерес к прошлому своей страны</w:t>
      </w:r>
    </w:p>
    <w:p w:rsidR="00296D1B" w:rsidRPr="00FC5CEC" w:rsidRDefault="00296D1B" w:rsidP="00FC5CEC">
      <w:pPr>
        <w:spacing w:after="0"/>
        <w:ind w:left="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гуманистических традиций и ценностей совре</w:t>
      </w: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менного общества, уважение прав и свобод человека;</w:t>
      </w:r>
    </w:p>
    <w:p w:rsidR="00296D1B" w:rsidRPr="00FC5CEC" w:rsidRDefault="00296D1B" w:rsidP="00FC5CEC">
      <w:pPr>
        <w:spacing w:after="0"/>
        <w:ind w:left="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296D1B" w:rsidRPr="00FC5CEC" w:rsidRDefault="00296D1B" w:rsidP="00FC5CEC">
      <w:pPr>
        <w:spacing w:after="0"/>
        <w:ind w:left="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296D1B" w:rsidRPr="00FC5CEC" w:rsidRDefault="00296D1B" w:rsidP="00FC5CEC">
      <w:pPr>
        <w:spacing w:after="0"/>
        <w:ind w:left="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296D1B" w:rsidRPr="00FC5CEC" w:rsidRDefault="00296D1B" w:rsidP="00FC5CEC">
      <w:pPr>
        <w:spacing w:after="0"/>
        <w:ind w:left="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 этическим нормам и правилам ведения диалога;</w:t>
      </w:r>
    </w:p>
    <w:p w:rsidR="00296D1B" w:rsidRPr="00FC5CEC" w:rsidRDefault="00296D1B" w:rsidP="00FC5CEC">
      <w:pPr>
        <w:spacing w:after="0"/>
        <w:ind w:left="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компетентности;</w:t>
      </w:r>
    </w:p>
    <w:p w:rsidR="00296D1B" w:rsidRPr="00FC5CEC" w:rsidRDefault="00296D1B" w:rsidP="00FC5CEC">
      <w:pPr>
        <w:spacing w:after="0"/>
        <w:ind w:left="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оценивание своих достижений, а также достижений других;</w:t>
      </w:r>
    </w:p>
    <w:p w:rsidR="00296D1B" w:rsidRPr="00FC5CEC" w:rsidRDefault="00296D1B" w:rsidP="00FC5CEC">
      <w:pPr>
        <w:spacing w:after="0"/>
        <w:ind w:left="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опыта конструктивного взаимодействия в социальном общении;</w:t>
      </w:r>
    </w:p>
    <w:p w:rsidR="00296D1B" w:rsidRPr="00FC5CEC" w:rsidRDefault="00296D1B" w:rsidP="00FC5CEC">
      <w:pPr>
        <w:spacing w:after="0"/>
        <w:ind w:left="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осмысление социально-нравственного опыта предше</w:t>
      </w: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ствующих поколений, способность к определению своей по</w:t>
      </w: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зиции и ответственному поведению в современном обществе.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 изучения истории включают следующие умения и навыки:</w:t>
      </w:r>
    </w:p>
    <w:p w:rsidR="00296D1B" w:rsidRPr="00FC5CEC" w:rsidRDefault="00D128C9" w:rsidP="00FC5CEC">
      <w:pPr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296D1B" w:rsidRPr="00FC5CEC" w:rsidRDefault="00D128C9" w:rsidP="00FC5CEC">
      <w:pPr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296D1B" w:rsidRPr="00FC5CEC" w:rsidRDefault="00D128C9" w:rsidP="00FC5CEC">
      <w:pPr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96D1B" w:rsidRPr="00FC5CEC" w:rsidRDefault="00D128C9" w:rsidP="00FC5CEC">
      <w:pPr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и обосновывать выводы и т.д.), использовать современ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источники информации, в том числе материалы на элек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тронных носителях;</w:t>
      </w:r>
    </w:p>
    <w:p w:rsidR="00296D1B" w:rsidRPr="00FC5CEC" w:rsidRDefault="00D128C9" w:rsidP="00FC5CEC">
      <w:pPr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ранее изученный материал для решения познавательных задач;</w:t>
      </w:r>
    </w:p>
    <w:p w:rsidR="00296D1B" w:rsidRPr="00FC5CEC" w:rsidRDefault="00D128C9" w:rsidP="00FC5CEC">
      <w:pPr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 строить рассуждение, выстраивать ответ в соответствии с заданием;</w:t>
      </w:r>
    </w:p>
    <w:p w:rsidR="00296D1B" w:rsidRPr="00FC5CEC" w:rsidRDefault="00D128C9" w:rsidP="00FC5CEC">
      <w:pPr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начальные исследовательские умения при решении поисковых задач;</w:t>
      </w:r>
    </w:p>
    <w:p w:rsidR="00296D1B" w:rsidRPr="00FC5CEC" w:rsidRDefault="00D128C9" w:rsidP="00FC5CEC">
      <w:pPr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творческие задачи, представлять ре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296D1B" w:rsidRPr="00FC5CEC" w:rsidRDefault="00D128C9" w:rsidP="00FC5CEC">
      <w:pPr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96D1B" w:rsidRPr="00FC5CEC" w:rsidRDefault="00D128C9" w:rsidP="00FC5CEC">
      <w:pPr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свою роль в учебной группе, вклад всех участников в общий результат;</w:t>
      </w:r>
    </w:p>
    <w:p w:rsidR="00296D1B" w:rsidRPr="00FC5CEC" w:rsidRDefault="00D128C9" w:rsidP="00FC5CEC">
      <w:pPr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296D1B" w:rsidRPr="00FC5CEC" w:rsidRDefault="00D128C9" w:rsidP="00FC5CEC">
      <w:pPr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синхронистических связей истории Руси и стран Европы и Азии;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анализ генеалогических схем и таблиц;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понятийного аппарата и приёмов исторического анализа для раскрытия сущности и значения событий и явлений прошлого и совре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менности в курсах всеобщей истории;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взаимосвязи между природными и социальными явлениями;</w:t>
      </w:r>
    </w:p>
    <w:p w:rsidR="00296D1B" w:rsidRPr="00FC5CEC" w:rsidRDefault="00296D1B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 суждений о значении исторического и культурного наследия восточных славян и их соседей;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характерных, существенных черт форм </w:t>
      </w:r>
      <w:proofErr w:type="spellStart"/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догосударственного</w:t>
      </w:r>
      <w:proofErr w:type="spellEnd"/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в источниках различного типа и вида информации о событиях и явлениях прошлого;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информации, содержащейся в летописях и других исторических документах;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приёмов исторического анализа;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 (при помощи учителя) различных версий и оценок исторических событий и личностей;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информации в ходе проектной деятельности;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осмысление социального, духовного, нравственного опыта периода Древней и Московской Руси;</w:t>
      </w:r>
    </w:p>
    <w:p w:rsidR="00296D1B" w:rsidRPr="00FC5CEC" w:rsidRDefault="00D128C9" w:rsidP="00FC5CEC">
      <w:pP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96D1B"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296D1B" w:rsidRPr="00FC5CEC" w:rsidRDefault="00D128C9" w:rsidP="00FC5CE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46505"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96D1B"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="00146505"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</w:t>
      </w:r>
      <w:r w:rsidR="00296D1B"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 "История России" (в рамках учебного предмета «История»)</w:t>
      </w:r>
      <w:r w:rsidR="00146505"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</w:p>
    <w:p w:rsidR="00296D1B" w:rsidRPr="00FC5CEC" w:rsidRDefault="00296D1B" w:rsidP="00FC5CE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Новая </w:t>
      </w:r>
      <w:r w:rsidR="00D128C9"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история. Конец XV—XVIII В. 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Сред</w:t>
      </w:r>
      <w:r w:rsidR="00FA4B67"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невековья к Новому времени.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«Новая история», хронологические рамки Новой истории.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в начале нового времени. Великие географические открытия и их последствия. Эпоха Возрождения. Реформация. Утверждение</w:t>
      </w:r>
      <w:r w:rsidR="00FA4B67"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абсолютизма 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Писарро</w:t>
      </w:r>
      <w:proofErr w:type="spell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Начало создания колониальных империй. Пиратство. Ф. Дрейк.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Духовные искания эпохи Возрождения. Гуманизм. Данте Алигьери. Э. </w:t>
      </w:r>
      <w:proofErr w:type="spell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Роттердамский</w:t>
      </w:r>
      <w:proofErr w:type="spell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128C9"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ервые буржуазные революции.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Страны Европы и Азии в эпоху Просвещ</w:t>
      </w:r>
      <w:r w:rsidR="00D128C9"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ения. Время преобразований.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Эпоха Просвещения. Развитие естественных наук. И. Ньютон. Английское Просвещение. Д. </w:t>
      </w:r>
      <w:proofErr w:type="spell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</w:t>
      </w:r>
      <w:proofErr w:type="spell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 Центральной Европе. Австрия и Пруссия в XVIII </w:t>
      </w:r>
      <w:proofErr w:type="gram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Фридрих II. Семилетняя война. Английские колонии в </w:t>
      </w: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Америке. Война за независимость и образование США. Т. </w:t>
      </w:r>
      <w:proofErr w:type="spell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Джефферсон</w:t>
      </w:r>
      <w:proofErr w:type="spell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Б. Франклин. Дж. Вашингтон. Конституция 1787 г.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Колониальный </w:t>
      </w:r>
      <w:r w:rsidR="00D128C9"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в Латинской Америке.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колониальной системы управления. Ограничения в области хозяйственной жизни. Латиноамериканское общество: жизнь и быт различных слоев населения. Республика </w:t>
      </w:r>
      <w:proofErr w:type="spell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Пальмарес</w:t>
      </w:r>
      <w:proofErr w:type="spell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ТуссенЛувертюр</w:t>
      </w:r>
      <w:proofErr w:type="spell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война на Гаити.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</w:t>
      </w:r>
      <w:r w:rsidR="00D128C9"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иционные общества Востока. 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Держава Великих Моголов в Инд</w:t>
      </w:r>
      <w:proofErr w:type="gram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Токугава</w:t>
      </w:r>
      <w:proofErr w:type="spell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D1B" w:rsidRPr="00FC5CEC" w:rsidRDefault="00296D1B" w:rsidP="00FC5CE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="00D128C9"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ссия в XVI – XVII веках.</w:t>
      </w:r>
    </w:p>
    <w:p w:rsidR="00296D1B" w:rsidRPr="00FC5CEC" w:rsidRDefault="00296D1B" w:rsidP="00FC5CE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XVI в.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Перемены в социальной структуре российского общества в XVI в.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война.Полиэтнический характер населения Московского </w:t>
      </w: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царства.Православие как основа государственной идеологии. Теория «Москва — Третий Рим». Учреждение патриаршества. Сосуществование религий.Россия в системе европейских международных отношений в XVI в.</w:t>
      </w:r>
    </w:p>
    <w:p w:rsidR="00296D1B" w:rsidRPr="00FC5CEC" w:rsidRDefault="00296D1B" w:rsidP="00FC5CE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Культурное пространство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народов России в XVI в.Повседневная жизнь в центре и на окраинах страны, в городах и сельской местности. Быт основных сословий.</w:t>
      </w:r>
    </w:p>
    <w:p w:rsidR="00296D1B" w:rsidRPr="00FC5CEC" w:rsidRDefault="00296D1B" w:rsidP="00FC5CE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XVII в.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и Европа в начале XVII </w:t>
      </w:r>
      <w:proofErr w:type="gram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Смутное время, дискуссия о его причинах.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структура российского общества. </w:t>
      </w:r>
      <w:proofErr w:type="gram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Переяславская</w:t>
      </w:r>
      <w:proofErr w:type="spell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рада. Войны с Османской империей, Крымским ханством и Речью </w:t>
      </w:r>
      <w:proofErr w:type="spell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Отношения России со странами Западной Европы и Востока. Завершение присоединения Сибири.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Народы Поволжья и Сибири в XVI—XVII вв. Межэтнические отношения.</w:t>
      </w:r>
    </w:p>
    <w:p w:rsidR="00296D1B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296D1B" w:rsidRPr="00FC5CEC" w:rsidRDefault="00296D1B" w:rsidP="00FC5CE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Культурное пространство</w:t>
      </w:r>
    </w:p>
    <w:p w:rsidR="00146505" w:rsidRPr="00FC5CEC" w:rsidRDefault="00296D1B" w:rsidP="00FC5C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</w:t>
      </w:r>
      <w:proofErr w:type="spellStart"/>
      <w:proofErr w:type="gramStart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об-разования</w:t>
      </w:r>
      <w:proofErr w:type="spellEnd"/>
      <w:proofErr w:type="gramEnd"/>
      <w:r w:rsidRPr="00F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научных знаний. Газета «Вести-Куранты». Русские географические открытия XVII в.Быт, повседневность и картина мира русского человека в XVII в. Народы Поволжья и Сибири.</w:t>
      </w:r>
    </w:p>
    <w:p w:rsidR="00296D1B" w:rsidRPr="00FC5CEC" w:rsidRDefault="00FA4B67" w:rsidP="00FC5C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46505" w:rsidRPr="00FC5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.Тематическое планирование</w:t>
      </w:r>
    </w:p>
    <w:tbl>
      <w:tblPr>
        <w:tblStyle w:val="a6"/>
        <w:tblW w:w="0" w:type="auto"/>
        <w:tblInd w:w="587" w:type="dxa"/>
        <w:tblLook w:val="04A0"/>
      </w:tblPr>
      <w:tblGrid>
        <w:gridCol w:w="4910"/>
        <w:gridCol w:w="3827"/>
      </w:tblGrid>
      <w:tr w:rsidR="00FA4B67" w:rsidRPr="00FC5CEC" w:rsidTr="002121B0">
        <w:trPr>
          <w:trHeight w:val="525"/>
        </w:trPr>
        <w:tc>
          <w:tcPr>
            <w:tcW w:w="8737" w:type="dxa"/>
            <w:gridSpan w:val="2"/>
          </w:tcPr>
          <w:p w:rsidR="00FA4B67" w:rsidRPr="00FC5CEC" w:rsidRDefault="00FA4B67" w:rsidP="00FC5CEC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Разделы программы</w:t>
            </w:r>
          </w:p>
        </w:tc>
      </w:tr>
      <w:tr w:rsidR="00FA4B67" w:rsidRPr="00FC5CEC" w:rsidTr="009B7300">
        <w:trPr>
          <w:trHeight w:val="3703"/>
        </w:trPr>
        <w:tc>
          <w:tcPr>
            <w:tcW w:w="4910" w:type="dxa"/>
          </w:tcPr>
          <w:p w:rsidR="00FA4B67" w:rsidRPr="00FC5CEC" w:rsidRDefault="00FA4B67" w:rsidP="00FC5CEC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B67" w:rsidRPr="00FC5CEC" w:rsidRDefault="00FA4B67" w:rsidP="00FC5CEC">
            <w:pPr>
              <w:spacing w:line="276" w:lineRule="auto"/>
              <w:ind w:left="-163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CEC">
              <w:rPr>
                <w:rFonts w:ascii="Times New Roman" w:hAnsi="Times New Roman" w:cs="Times New Roman"/>
                <w:sz w:val="28"/>
                <w:szCs w:val="28"/>
              </w:rPr>
              <w:t>Введение – 1ч.</w:t>
            </w:r>
          </w:p>
          <w:p w:rsidR="00FA4B67" w:rsidRPr="00FC5CEC" w:rsidRDefault="00FA4B67" w:rsidP="00FC5CEC">
            <w:pPr>
              <w:spacing w:line="276" w:lineRule="auto"/>
              <w:ind w:left="-163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CEC">
              <w:rPr>
                <w:rFonts w:ascii="Times New Roman" w:hAnsi="Times New Roman" w:cs="Times New Roman"/>
                <w:sz w:val="28"/>
                <w:szCs w:val="28"/>
              </w:rPr>
              <w:t>1. Мир в начале нового времени – 12ч.</w:t>
            </w:r>
          </w:p>
          <w:p w:rsidR="00FA4B67" w:rsidRPr="00FC5CEC" w:rsidRDefault="00FA4B67" w:rsidP="00FC5CEC">
            <w:pPr>
              <w:spacing w:line="276" w:lineRule="auto"/>
              <w:ind w:left="-163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CEC">
              <w:rPr>
                <w:rFonts w:ascii="Times New Roman" w:hAnsi="Times New Roman" w:cs="Times New Roman"/>
                <w:sz w:val="28"/>
                <w:szCs w:val="28"/>
              </w:rPr>
              <w:t>2.Ранние буржуазные революции в Европе – 6ч.</w:t>
            </w:r>
          </w:p>
          <w:p w:rsidR="00FA4B67" w:rsidRPr="00FC5CEC" w:rsidRDefault="00FA4B67" w:rsidP="00FC5CEC">
            <w:pPr>
              <w:spacing w:line="276" w:lineRule="auto"/>
              <w:ind w:left="-163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CEC">
              <w:rPr>
                <w:rFonts w:ascii="Times New Roman" w:hAnsi="Times New Roman" w:cs="Times New Roman"/>
                <w:sz w:val="28"/>
                <w:szCs w:val="28"/>
              </w:rPr>
              <w:t>3.Эпоха Просвещения. Время преобразований – 8 ч.</w:t>
            </w:r>
          </w:p>
          <w:p w:rsidR="00FA4B67" w:rsidRPr="00FC5CEC" w:rsidRDefault="00FA4B67" w:rsidP="00FC5CEC">
            <w:pPr>
              <w:spacing w:line="276" w:lineRule="auto"/>
              <w:ind w:left="-163" w:right="-10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CEC">
              <w:rPr>
                <w:rFonts w:ascii="Times New Roman" w:hAnsi="Times New Roman" w:cs="Times New Roman"/>
                <w:sz w:val="28"/>
                <w:szCs w:val="28"/>
              </w:rPr>
              <w:t>4. Традиционные общества Востока. Начало европейской колонизации – 2ч.</w:t>
            </w:r>
          </w:p>
        </w:tc>
        <w:tc>
          <w:tcPr>
            <w:tcW w:w="3827" w:type="dxa"/>
          </w:tcPr>
          <w:p w:rsidR="00FA4B67" w:rsidRPr="00FC5CEC" w:rsidRDefault="00FA4B67" w:rsidP="00FC5CEC">
            <w:pPr>
              <w:spacing w:line="276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CEC">
              <w:rPr>
                <w:rFonts w:ascii="Times New Roman" w:hAnsi="Times New Roman" w:cs="Times New Roman"/>
                <w:sz w:val="28"/>
                <w:szCs w:val="28"/>
              </w:rPr>
              <w:t>Введение – 1ч.</w:t>
            </w:r>
          </w:p>
          <w:p w:rsidR="00FA4B67" w:rsidRPr="00FC5CEC" w:rsidRDefault="00FA4B67" w:rsidP="00FC5CEC">
            <w:pPr>
              <w:spacing w:line="276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CEC">
              <w:rPr>
                <w:rFonts w:ascii="Times New Roman" w:hAnsi="Times New Roman" w:cs="Times New Roman"/>
                <w:sz w:val="28"/>
                <w:szCs w:val="28"/>
              </w:rPr>
              <w:t xml:space="preserve">1. Россия на рубеже </w:t>
            </w:r>
            <w:r w:rsidRPr="00FC5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FC5C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5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FC5CEC">
              <w:rPr>
                <w:rFonts w:ascii="Times New Roman" w:hAnsi="Times New Roman" w:cs="Times New Roman"/>
                <w:sz w:val="28"/>
                <w:szCs w:val="28"/>
              </w:rPr>
              <w:t xml:space="preserve"> вв. – 9ч.</w:t>
            </w:r>
          </w:p>
          <w:p w:rsidR="00FA4B67" w:rsidRPr="00FC5CEC" w:rsidRDefault="00FA4B67" w:rsidP="00FC5CEC">
            <w:pPr>
              <w:spacing w:line="276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CEC">
              <w:rPr>
                <w:rFonts w:ascii="Times New Roman" w:hAnsi="Times New Roman" w:cs="Times New Roman"/>
                <w:sz w:val="28"/>
                <w:szCs w:val="28"/>
              </w:rPr>
              <w:t xml:space="preserve">2.Россия в </w:t>
            </w:r>
            <w:r w:rsidRPr="00FC5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FC5CEC">
              <w:rPr>
                <w:rFonts w:ascii="Times New Roman" w:hAnsi="Times New Roman" w:cs="Times New Roman"/>
                <w:sz w:val="28"/>
                <w:szCs w:val="28"/>
              </w:rPr>
              <w:t xml:space="preserve"> в. – 8 ч.</w:t>
            </w:r>
          </w:p>
          <w:p w:rsidR="00FA4B67" w:rsidRPr="00FC5CEC" w:rsidRDefault="00FA4B67" w:rsidP="00FC5CEC">
            <w:pPr>
              <w:spacing w:line="276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CEC">
              <w:rPr>
                <w:rFonts w:ascii="Times New Roman" w:hAnsi="Times New Roman" w:cs="Times New Roman"/>
                <w:sz w:val="28"/>
                <w:szCs w:val="28"/>
              </w:rPr>
              <w:t xml:space="preserve">3.Россия в первой четверти  </w:t>
            </w:r>
            <w:r w:rsidRPr="00FC5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C5CEC">
              <w:rPr>
                <w:rFonts w:ascii="Times New Roman" w:hAnsi="Times New Roman" w:cs="Times New Roman"/>
                <w:sz w:val="28"/>
                <w:szCs w:val="28"/>
              </w:rPr>
              <w:t xml:space="preserve"> в.  – 8ч.</w:t>
            </w:r>
          </w:p>
          <w:p w:rsidR="00FA4B67" w:rsidRPr="00FC5CEC" w:rsidRDefault="00FA4B67" w:rsidP="00FC5CEC">
            <w:pPr>
              <w:spacing w:line="276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CEC">
              <w:rPr>
                <w:rFonts w:ascii="Times New Roman" w:hAnsi="Times New Roman" w:cs="Times New Roman"/>
                <w:sz w:val="28"/>
                <w:szCs w:val="28"/>
              </w:rPr>
              <w:t>4.Россия в 1725-1762 гг. – 4 ч.</w:t>
            </w:r>
          </w:p>
          <w:p w:rsidR="00FA4B67" w:rsidRPr="00FC5CEC" w:rsidRDefault="00FA4B67" w:rsidP="00FC5CEC">
            <w:pPr>
              <w:spacing w:line="276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CEC">
              <w:rPr>
                <w:rFonts w:ascii="Times New Roman" w:hAnsi="Times New Roman" w:cs="Times New Roman"/>
                <w:sz w:val="28"/>
                <w:szCs w:val="28"/>
              </w:rPr>
              <w:t>5. Россия в 1762-1800 гг. – 9 ч.</w:t>
            </w:r>
          </w:p>
        </w:tc>
      </w:tr>
      <w:tr w:rsidR="00FA4B67" w:rsidRPr="00FC5CEC" w:rsidTr="00824A87">
        <w:tblPrEx>
          <w:tblLook w:val="0000"/>
        </w:tblPrEx>
        <w:trPr>
          <w:trHeight w:val="836"/>
        </w:trPr>
        <w:tc>
          <w:tcPr>
            <w:tcW w:w="4910" w:type="dxa"/>
          </w:tcPr>
          <w:p w:rsidR="00FA4B67" w:rsidRPr="00FC5CEC" w:rsidRDefault="00FA4B67" w:rsidP="00FC5C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4B67" w:rsidRPr="00FC5CEC" w:rsidRDefault="00FA4B67" w:rsidP="00FC5CE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Итого:29</w:t>
            </w:r>
          </w:p>
        </w:tc>
        <w:tc>
          <w:tcPr>
            <w:tcW w:w="3827" w:type="dxa"/>
          </w:tcPr>
          <w:p w:rsidR="00FA4B67" w:rsidRPr="00FC5CEC" w:rsidRDefault="00FA4B67" w:rsidP="00FC5C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4B67" w:rsidRPr="00FC5CEC" w:rsidRDefault="00FA4B67" w:rsidP="00FC5C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</w:tbl>
    <w:p w:rsidR="00296D1B" w:rsidRPr="00FC5CEC" w:rsidRDefault="00296D1B" w:rsidP="00FC5C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D1B" w:rsidRPr="00FC5CEC" w:rsidRDefault="00296D1B" w:rsidP="00FC5CEC">
      <w:pPr>
        <w:spacing w:after="0"/>
        <w:ind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D1B" w:rsidRPr="00FC5CEC" w:rsidRDefault="00296D1B" w:rsidP="00FC5C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D1B" w:rsidRPr="00FC5CEC" w:rsidRDefault="00296D1B" w:rsidP="00FC5C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BAA" w:rsidRPr="00FC5CEC" w:rsidRDefault="009C6BAA" w:rsidP="00FC5C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BAA" w:rsidRPr="00FC5CEC" w:rsidRDefault="009C6BAA" w:rsidP="00FC5C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697" w:rsidRPr="00FC5CEC" w:rsidRDefault="009E5697" w:rsidP="00FC5C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697" w:rsidRPr="00FC5CEC" w:rsidRDefault="009E5697" w:rsidP="00FC5C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697" w:rsidRPr="00FC5CEC" w:rsidRDefault="009E5697" w:rsidP="00FC5C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697" w:rsidRPr="00FC5CEC" w:rsidRDefault="009E5697" w:rsidP="00FC5C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697" w:rsidRPr="00FC5CEC" w:rsidRDefault="009E5697" w:rsidP="00FC5C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697" w:rsidRPr="00FC5CEC" w:rsidRDefault="009E5697" w:rsidP="00FC5C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697" w:rsidRPr="00FC5CEC" w:rsidRDefault="009E5697" w:rsidP="00FC5C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697" w:rsidRPr="00FC5CEC" w:rsidRDefault="009E5697" w:rsidP="00FC5C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505" w:rsidRPr="00FC5CEC" w:rsidRDefault="00146505" w:rsidP="00FC5C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46505" w:rsidRPr="00FC5CEC" w:rsidSect="00FA4B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5203"/>
    <w:multiLevelType w:val="hybridMultilevel"/>
    <w:tmpl w:val="1DF83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F00CD0"/>
    <w:multiLevelType w:val="hybridMultilevel"/>
    <w:tmpl w:val="B32E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05FE3"/>
    <w:multiLevelType w:val="hybridMultilevel"/>
    <w:tmpl w:val="C2EA38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2E81DDF"/>
    <w:multiLevelType w:val="hybridMultilevel"/>
    <w:tmpl w:val="266A27D0"/>
    <w:lvl w:ilvl="0" w:tplc="8F6A6B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68431F8D"/>
    <w:multiLevelType w:val="hybridMultilevel"/>
    <w:tmpl w:val="69486038"/>
    <w:lvl w:ilvl="0" w:tplc="22E290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D1B"/>
    <w:rsid w:val="001303A3"/>
    <w:rsid w:val="00146505"/>
    <w:rsid w:val="001C70D1"/>
    <w:rsid w:val="00296D1B"/>
    <w:rsid w:val="004E7E05"/>
    <w:rsid w:val="005B1E2F"/>
    <w:rsid w:val="0067080B"/>
    <w:rsid w:val="0073628A"/>
    <w:rsid w:val="007471D9"/>
    <w:rsid w:val="00781CAD"/>
    <w:rsid w:val="007C0942"/>
    <w:rsid w:val="009C6BAA"/>
    <w:rsid w:val="009E5697"/>
    <w:rsid w:val="00BD7FEA"/>
    <w:rsid w:val="00C74547"/>
    <w:rsid w:val="00CE141D"/>
    <w:rsid w:val="00D128C9"/>
    <w:rsid w:val="00D43F72"/>
    <w:rsid w:val="00FA4B67"/>
    <w:rsid w:val="00FC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AD"/>
  </w:style>
  <w:style w:type="paragraph" w:styleId="1">
    <w:name w:val="heading 1"/>
    <w:basedOn w:val="a"/>
    <w:link w:val="10"/>
    <w:uiPriority w:val="9"/>
    <w:qFormat/>
    <w:rsid w:val="00296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E1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E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7471D9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628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70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Золотов</dc:creator>
  <cp:lastModifiedBy>Алексей Золотов</cp:lastModifiedBy>
  <cp:revision>6</cp:revision>
  <dcterms:created xsi:type="dcterms:W3CDTF">2017-11-08T14:55:00Z</dcterms:created>
  <dcterms:modified xsi:type="dcterms:W3CDTF">2017-11-21T15:39:00Z</dcterms:modified>
</cp:coreProperties>
</file>