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6C" w:rsidRDefault="006B796C" w:rsidP="00036A9D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-634365</wp:posOffset>
            </wp:positionH>
            <wp:positionV relativeFrom="margin">
              <wp:posOffset>-673100</wp:posOffset>
            </wp:positionV>
            <wp:extent cx="7424420" cy="10506075"/>
            <wp:effectExtent l="19050" t="0" r="5080" b="0"/>
            <wp:wrapSquare wrapText="bothSides"/>
            <wp:docPr id="1" name="Рисунок 1" descr="K:\программы на сайт 2017-2018\титульники 2017-2018\изо\изо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изо\изо 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A9D" w:rsidRPr="00036A9D" w:rsidRDefault="000E3404" w:rsidP="00036A9D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lastRenderedPageBreak/>
        <w:t>Р</w:t>
      </w:r>
      <w:r w:rsidR="0002271A" w:rsidRPr="00036A9D">
        <w:rPr>
          <w:rFonts w:ascii="Times New Roman" w:hAnsi="Times New Roman"/>
          <w:sz w:val="28"/>
          <w:szCs w:val="28"/>
        </w:rPr>
        <w:t>абочая программа составлена на основе Федерального компонента государственного стандарт</w:t>
      </w:r>
      <w:r w:rsidRPr="00036A9D">
        <w:rPr>
          <w:rFonts w:ascii="Times New Roman" w:hAnsi="Times New Roman"/>
          <w:sz w:val="28"/>
          <w:szCs w:val="28"/>
        </w:rPr>
        <w:t>а</w:t>
      </w:r>
      <w:r w:rsidR="0002271A" w:rsidRPr="00036A9D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 w:rsidRPr="00036A9D">
        <w:rPr>
          <w:rFonts w:ascii="Times New Roman" w:hAnsi="Times New Roman"/>
          <w:sz w:val="28"/>
          <w:szCs w:val="28"/>
        </w:rPr>
        <w:t>и</w:t>
      </w:r>
      <w:r w:rsidR="0002271A" w:rsidRPr="00036A9D">
        <w:rPr>
          <w:rFonts w:ascii="Times New Roman" w:hAnsi="Times New Roman"/>
          <w:sz w:val="28"/>
          <w:szCs w:val="28"/>
        </w:rPr>
        <w:t xml:space="preserve"> Программы  «Изобразительное искусство» 5-9 </w:t>
      </w:r>
      <w:proofErr w:type="spellStart"/>
      <w:r w:rsidR="0002271A" w:rsidRPr="00036A9D">
        <w:rPr>
          <w:rFonts w:ascii="Times New Roman" w:hAnsi="Times New Roman"/>
          <w:sz w:val="28"/>
          <w:szCs w:val="28"/>
        </w:rPr>
        <w:t>кл</w:t>
      </w:r>
      <w:proofErr w:type="spellEnd"/>
      <w:r w:rsidR="0002271A" w:rsidRPr="00036A9D">
        <w:rPr>
          <w:rFonts w:ascii="Times New Roman" w:hAnsi="Times New Roman"/>
          <w:sz w:val="28"/>
          <w:szCs w:val="28"/>
        </w:rPr>
        <w:t xml:space="preserve">. Автор: </w:t>
      </w:r>
      <w:proofErr w:type="spellStart"/>
      <w:r w:rsidR="0002271A" w:rsidRPr="00036A9D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02271A" w:rsidRPr="00036A9D">
        <w:rPr>
          <w:rFonts w:ascii="Times New Roman" w:hAnsi="Times New Roman"/>
          <w:sz w:val="28"/>
          <w:szCs w:val="28"/>
        </w:rPr>
        <w:t xml:space="preserve"> Б.М. Издате</w:t>
      </w:r>
      <w:r w:rsidRPr="00036A9D">
        <w:rPr>
          <w:rFonts w:ascii="Times New Roman" w:hAnsi="Times New Roman"/>
          <w:sz w:val="28"/>
          <w:szCs w:val="28"/>
        </w:rPr>
        <w:t>льство «Просвещение» Москва 2016</w:t>
      </w:r>
      <w:r w:rsidR="0002271A" w:rsidRPr="00036A9D">
        <w:rPr>
          <w:rFonts w:ascii="Times New Roman" w:hAnsi="Times New Roman"/>
          <w:sz w:val="28"/>
          <w:szCs w:val="28"/>
        </w:rPr>
        <w:t xml:space="preserve"> г.</w:t>
      </w:r>
    </w:p>
    <w:p w:rsidR="00036A9D" w:rsidRPr="00036A9D" w:rsidRDefault="00036A9D" w:rsidP="00036A9D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036A9D">
        <w:rPr>
          <w:rStyle w:val="c0"/>
          <w:rFonts w:ascii="Times New Roman" w:hAnsi="Times New Roman"/>
          <w:color w:val="000000"/>
          <w:sz w:val="28"/>
          <w:szCs w:val="28"/>
        </w:rPr>
        <w:t>У</w:t>
      </w:r>
      <w:r w:rsidR="0002271A" w:rsidRPr="00036A9D">
        <w:rPr>
          <w:rStyle w:val="c0"/>
          <w:rFonts w:ascii="Times New Roman" w:hAnsi="Times New Roman"/>
          <w:color w:val="000000"/>
          <w:sz w:val="28"/>
          <w:szCs w:val="28"/>
        </w:rPr>
        <w:t xml:space="preserve">чебник: </w:t>
      </w:r>
      <w:r w:rsidR="0002271A" w:rsidRPr="00036A9D">
        <w:rPr>
          <w:rFonts w:ascii="Times New Roman" w:hAnsi="Times New Roman"/>
          <w:sz w:val="28"/>
          <w:szCs w:val="28"/>
        </w:rPr>
        <w:t xml:space="preserve"> «Изобразительное искусство»  5 </w:t>
      </w:r>
      <w:proofErr w:type="spellStart"/>
      <w:r w:rsidR="0002271A" w:rsidRPr="00036A9D">
        <w:rPr>
          <w:rFonts w:ascii="Times New Roman" w:hAnsi="Times New Roman"/>
          <w:sz w:val="28"/>
          <w:szCs w:val="28"/>
        </w:rPr>
        <w:t>кл</w:t>
      </w:r>
      <w:proofErr w:type="spellEnd"/>
      <w:r w:rsidR="0002271A" w:rsidRPr="00036A9D">
        <w:rPr>
          <w:rFonts w:ascii="Times New Roman" w:hAnsi="Times New Roman"/>
          <w:sz w:val="28"/>
          <w:szCs w:val="28"/>
        </w:rPr>
        <w:t xml:space="preserve"> Горяева Н.А, О.В.Остро</w:t>
      </w:r>
      <w:r w:rsidRPr="00036A9D">
        <w:rPr>
          <w:rFonts w:ascii="Times New Roman" w:hAnsi="Times New Roman"/>
          <w:sz w:val="28"/>
          <w:szCs w:val="28"/>
        </w:rPr>
        <w:t>вская 2015г, изд. «Просвещение»</w:t>
      </w:r>
      <w:r w:rsidR="0002271A" w:rsidRPr="00036A9D">
        <w:rPr>
          <w:rFonts w:ascii="Times New Roman" w:hAnsi="Times New Roman"/>
          <w:sz w:val="28"/>
          <w:szCs w:val="28"/>
        </w:rPr>
        <w:t>.</w:t>
      </w:r>
    </w:p>
    <w:p w:rsidR="00CB3285" w:rsidRPr="00036A9D" w:rsidRDefault="00CB3285" w:rsidP="00036A9D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Всего на изучение программного материала в 5 классе предполагается 35 часов в год</w:t>
      </w:r>
      <w:r w:rsidR="00036A9D" w:rsidRPr="00036A9D">
        <w:rPr>
          <w:rFonts w:ascii="Times New Roman" w:hAnsi="Times New Roman"/>
          <w:sz w:val="28"/>
          <w:szCs w:val="28"/>
        </w:rPr>
        <w:t>, 1 час в неделю</w:t>
      </w:r>
      <w:r w:rsidRPr="00036A9D">
        <w:rPr>
          <w:rFonts w:ascii="Times New Roman" w:hAnsi="Times New Roman"/>
          <w:sz w:val="28"/>
          <w:szCs w:val="28"/>
        </w:rPr>
        <w:t xml:space="preserve">. </w:t>
      </w:r>
    </w:p>
    <w:p w:rsidR="00CB3285" w:rsidRPr="00036A9D" w:rsidRDefault="00CB3285" w:rsidP="00036A9D">
      <w:pPr>
        <w:pStyle w:val="a6"/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36A9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учебного предмета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b/>
          <w:bCs/>
          <w:sz w:val="28"/>
          <w:szCs w:val="28"/>
        </w:rPr>
        <w:t xml:space="preserve">Личностные результаты: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в ценностно-ориентационной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в трудовой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 и оформлении бытовой и производственной среды, отработка навыков самостоятельной и групповой работы;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в познавательной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развитие способности ориентироваться в мире современной художественной культуры</w:t>
      </w:r>
      <w:r w:rsidR="00036A9D">
        <w:rPr>
          <w:sz w:val="28"/>
          <w:szCs w:val="28"/>
        </w:rPr>
        <w:t>.</w:t>
      </w:r>
    </w:p>
    <w:p w:rsidR="00CB3285" w:rsidRPr="00036A9D" w:rsidRDefault="00036A9D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i/>
          <w:iCs/>
          <w:sz w:val="28"/>
          <w:szCs w:val="28"/>
        </w:rPr>
        <w:t>Регулятивные универсальные учебные действия: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проговаривать последовательность действий на уроке;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учиться работать по предложенному учителем плану;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- умение по заданному алгоритму выполнять собственные эскизы;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учиться отличать правильно выполненное задание;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i/>
          <w:iCs/>
          <w:sz w:val="28"/>
          <w:szCs w:val="28"/>
        </w:rPr>
        <w:t>Познавательные универсальные учебные действия: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ориенти</w:t>
      </w:r>
      <w:r w:rsidR="00036A9D">
        <w:rPr>
          <w:sz w:val="28"/>
          <w:szCs w:val="28"/>
        </w:rPr>
        <w:t>роваться в своей системе знаний,</w:t>
      </w:r>
      <w:r w:rsidRPr="00036A9D">
        <w:rPr>
          <w:sz w:val="28"/>
          <w:szCs w:val="28"/>
        </w:rPr>
        <w:t xml:space="preserve"> отличать новое от уже </w:t>
      </w:r>
      <w:proofErr w:type="gramStart"/>
      <w:r w:rsidRPr="00036A9D">
        <w:rPr>
          <w:sz w:val="28"/>
          <w:szCs w:val="28"/>
        </w:rPr>
        <w:t>известного</w:t>
      </w:r>
      <w:proofErr w:type="gramEnd"/>
      <w:r w:rsidRPr="00036A9D">
        <w:rPr>
          <w:sz w:val="28"/>
          <w:szCs w:val="28"/>
        </w:rPr>
        <w:t>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- делать предварительный отбор источников информации;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перерабатывать полученную информацию: делать выводы в результате совместной работы всего класса;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b/>
          <w:bCs/>
          <w:sz w:val="28"/>
          <w:szCs w:val="28"/>
        </w:rPr>
        <w:t xml:space="preserve">- </w:t>
      </w:r>
      <w:r w:rsidRPr="00036A9D">
        <w:rPr>
          <w:sz w:val="28"/>
          <w:szCs w:val="28"/>
        </w:rPr>
        <w:t>формировать способности к целостному художественному восприятию мира;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b/>
          <w:bCs/>
          <w:sz w:val="28"/>
          <w:szCs w:val="28"/>
        </w:rPr>
        <w:t xml:space="preserve">- </w:t>
      </w:r>
      <w:r w:rsidRPr="00036A9D">
        <w:rPr>
          <w:sz w:val="28"/>
          <w:szCs w:val="28"/>
        </w:rPr>
        <w:t>развивать фантазию, воображение, интуицию, визуальную память;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lastRenderedPageBreak/>
        <w:t>- сравнивать и группировать произведения изобразительного искусства.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i/>
          <w:iCs/>
          <w:sz w:val="28"/>
          <w:szCs w:val="28"/>
        </w:rPr>
        <w:t>Коммуникативные универсальные учебные действия: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умение пользоваться языком изобразительного искусства (терминология);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умение слушать и понимать высказывания собеседников;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умение договариваться о правилах общения и поведения на уроках изобразительного искусства и следовать им;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умение воспринимать и терпимо относиться к другой точке зрения, другой культуре, другому восприятию мира;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 умение согласованно работать в группе: планировать, распределять, понимать общую цель работы и выполнять свою роль в группе.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b/>
          <w:bCs/>
          <w:sz w:val="28"/>
          <w:szCs w:val="28"/>
        </w:rPr>
        <w:t>Предметные результаты: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036A9D">
        <w:rPr>
          <w:i/>
          <w:sz w:val="28"/>
          <w:szCs w:val="28"/>
        </w:rPr>
        <w:t>в ценностно-ориентационной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– </w:t>
      </w:r>
      <w:proofErr w:type="gramStart"/>
      <w:r w:rsidRPr="00036A9D">
        <w:rPr>
          <w:sz w:val="28"/>
          <w:szCs w:val="28"/>
        </w:rPr>
        <w:t>эмоционально-ценностно</w:t>
      </w:r>
      <w:proofErr w:type="gramEnd"/>
      <w:r w:rsidRPr="00036A9D">
        <w:rPr>
          <w:sz w:val="28"/>
          <w:szCs w:val="28"/>
        </w:rPr>
        <w:t xml:space="preserve"> относиться к искусству и жизни, осознавать и принимать систему общечеловеческих ценностей;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воспринимать мир, человека, окружающие явления с эстетических позиций;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активно относиться к традициям культуры как смысловой, эстетической и личностно значимой ценности;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– уважать культуру своей страны, выраженную в национальных образах предметно-материальной и пространственной среды и понимании красоты человека;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воспринимать и терпимо относиться к другой точке зрения, другой культуре, другому восприятию мира.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036A9D">
        <w:rPr>
          <w:i/>
          <w:sz w:val="28"/>
          <w:szCs w:val="28"/>
        </w:rPr>
        <w:t>в познавательной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– художественно познавать мир, понимать роль и место искусства в жизни человека и общества;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-владеть терминологией изобразительного искусства;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 xml:space="preserve">– понимать и уметь использовать основы изобразительной грамоты, специфику образного языка и средств художественной выразительности разных видов искусств; 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воспринимать и интерпретировать тему, сюжет и содержание произвед</w:t>
      </w:r>
      <w:r w:rsidR="00036A9D">
        <w:rPr>
          <w:sz w:val="28"/>
          <w:szCs w:val="28"/>
        </w:rPr>
        <w:t>ений изобразительного искусства.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036A9D">
        <w:rPr>
          <w:i/>
          <w:sz w:val="28"/>
          <w:szCs w:val="28"/>
        </w:rPr>
        <w:t>в коммуникативной сфере: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диалогически подходить к освоению произведения искусства;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CB3285" w:rsidRPr="00036A9D" w:rsidRDefault="00CB3285" w:rsidP="00036A9D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036A9D">
        <w:rPr>
          <w:i/>
          <w:sz w:val="28"/>
          <w:szCs w:val="28"/>
        </w:rPr>
        <w:lastRenderedPageBreak/>
        <w:t>в трудовой сфере:</w:t>
      </w:r>
    </w:p>
    <w:p w:rsidR="0015529F" w:rsidRPr="00036A9D" w:rsidRDefault="00CB3285" w:rsidP="00036A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036A9D">
        <w:rPr>
          <w:sz w:val="28"/>
          <w:szCs w:val="28"/>
        </w:rPr>
        <w:t>–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 знать истоки и специфику образного языка декоративно-прикладного искусства;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знать несколько народных художественных промыслов России.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036A9D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036A9D">
        <w:rPr>
          <w:rFonts w:ascii="Times New Roman" w:hAnsi="Times New Roman"/>
          <w:sz w:val="28"/>
          <w:szCs w:val="28"/>
          <w:lang w:val="en-US"/>
        </w:rPr>
        <w:t>XVII</w:t>
      </w:r>
      <w:r w:rsidRPr="00036A9D">
        <w:rPr>
          <w:rFonts w:ascii="Times New Roman" w:hAnsi="Times New Roman"/>
          <w:sz w:val="28"/>
          <w:szCs w:val="28"/>
        </w:rPr>
        <w:t xml:space="preserve"> века).</w:t>
      </w:r>
    </w:p>
    <w:p w:rsidR="0015529F" w:rsidRPr="00036A9D" w:rsidRDefault="0015529F" w:rsidP="00036A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A9D">
        <w:rPr>
          <w:rFonts w:ascii="Times New Roman" w:hAnsi="Times New Roman"/>
          <w:sz w:val="28"/>
          <w:szCs w:val="28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15529F" w:rsidRPr="00036A9D" w:rsidRDefault="0015529F" w:rsidP="00036A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- выявлять в произведениях декоративно-прикладного искусства (народного, классического, современного) связь </w:t>
      </w:r>
      <w:proofErr w:type="spellStart"/>
      <w:r w:rsidRPr="00036A9D">
        <w:rPr>
          <w:rFonts w:ascii="Times New Roman" w:hAnsi="Times New Roman"/>
          <w:sz w:val="28"/>
          <w:szCs w:val="28"/>
        </w:rPr>
        <w:t>конструктивных</w:t>
      </w:r>
      <w:proofErr w:type="gramStart"/>
      <w:r w:rsidRPr="00036A9D">
        <w:rPr>
          <w:rFonts w:ascii="Times New Roman" w:hAnsi="Times New Roman"/>
          <w:sz w:val="28"/>
          <w:szCs w:val="28"/>
        </w:rPr>
        <w:t>,д</w:t>
      </w:r>
      <w:proofErr w:type="gramEnd"/>
      <w:r w:rsidRPr="00036A9D">
        <w:rPr>
          <w:rFonts w:ascii="Times New Roman" w:hAnsi="Times New Roman"/>
          <w:sz w:val="28"/>
          <w:szCs w:val="28"/>
        </w:rPr>
        <w:t>екоративных</w:t>
      </w:r>
      <w:proofErr w:type="spellEnd"/>
      <w:r w:rsidRPr="00036A9D">
        <w:rPr>
          <w:rFonts w:ascii="Times New Roman" w:hAnsi="Times New Roman"/>
          <w:sz w:val="28"/>
          <w:szCs w:val="28"/>
        </w:rPr>
        <w:t>, изобразительных элементов; еди</w:t>
      </w:r>
      <w:r w:rsidR="00473DA9" w:rsidRPr="00036A9D">
        <w:rPr>
          <w:rFonts w:ascii="Times New Roman" w:hAnsi="Times New Roman"/>
          <w:sz w:val="28"/>
          <w:szCs w:val="28"/>
        </w:rPr>
        <w:t>нство материала, формы и декора;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5529F" w:rsidRPr="00036A9D" w:rsidRDefault="0015529F" w:rsidP="00036A9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- владеть навыком работы в конкретном материале, витраж, мозаика батик, роспись и т.п.).</w:t>
      </w:r>
    </w:p>
    <w:p w:rsidR="0015529F" w:rsidRPr="008A7231" w:rsidRDefault="0015529F" w:rsidP="0002271A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76EF9" w:rsidRPr="00036A9D" w:rsidRDefault="00076EF9" w:rsidP="00036A9D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76EF9" w:rsidRPr="00036A9D" w:rsidRDefault="00076EF9" w:rsidP="00036A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>Декоративно- прикладное искусство в жизни человека</w:t>
      </w:r>
    </w:p>
    <w:p w:rsidR="00076EF9" w:rsidRPr="00036A9D" w:rsidRDefault="00076EF9" w:rsidP="00036A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 xml:space="preserve">«Древние корни народного искусства»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lastRenderedPageBreak/>
        <w:t>Древние образы в народном искусстве.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Убранство русской избы.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народном искусстве</w:t>
      </w:r>
      <w:r w:rsid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036A9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</w:t>
      </w:r>
      <w:proofErr w:type="gramEnd"/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 Декоративные изображения как обо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036A9D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Убранство русской избы</w:t>
      </w:r>
      <w:r w:rsid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Внутренний мир русской избы</w:t>
      </w:r>
      <w:r w:rsid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Деревенский мудро устроенный быт. </w:t>
      </w:r>
      <w:proofErr w:type="gram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036A9D">
        <w:rPr>
          <w:rFonts w:ascii="Times New Roman" w:hAnsi="Times New Roman"/>
          <w:sz w:val="28"/>
          <w:szCs w:val="28"/>
        </w:rPr>
        <w:t xml:space="preserve">й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</w:t>
      </w:r>
      <w:proofErr w:type="gram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 Жизненно важные центры в крес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Конструкция, декор предметов </w:t>
      </w: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народного быта</w:t>
      </w:r>
      <w:r w:rsid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Русская народная вышивка</w:t>
      </w:r>
      <w:r w:rsidR="00036A9D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036A9D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</w:t>
      </w:r>
      <w:r w:rsidR="00036A9D">
        <w:rPr>
          <w:rFonts w:ascii="Times New Roman" w:hAnsi="Times New Roman"/>
          <w:color w:val="000000"/>
          <w:spacing w:val="2"/>
          <w:sz w:val="28"/>
          <w:szCs w:val="28"/>
        </w:rPr>
        <w:t>ть, фломастеры, бумага ножницы.</w:t>
      </w: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Народный праздничный костюм</w:t>
      </w:r>
      <w:r w:rsidR="00036A9D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036A9D">
        <w:rPr>
          <w:rFonts w:ascii="Times New Roman" w:hAnsi="Times New Roman"/>
          <w:sz w:val="28"/>
          <w:szCs w:val="28"/>
        </w:rPr>
        <w:t>Разно</w:t>
      </w:r>
      <w:r w:rsidRPr="00036A9D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>Свадебный костюм. Форма и декор женских головных уборов. Выражение идеи це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>–к</w:t>
      </w:r>
      <w:proofErr w:type="gramEnd"/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>уклы; б) украшение крупных форм крестьянской одежды (рубаха, душегрея, сарафан) нарядным орнаментом.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076EF9" w:rsidRPr="00036A9D" w:rsidRDefault="00076EF9" w:rsidP="00036A9D">
      <w:pPr>
        <w:pStyle w:val="a3"/>
        <w:spacing w:line="276" w:lineRule="auto"/>
        <w:ind w:left="720"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Народные праздничные </w:t>
      </w:r>
      <w:r w:rsidRPr="00036A9D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обряды (обобщение темы)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колоса), это коллективное ощущение целостности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</w:p>
    <w:p w:rsidR="00076EF9" w:rsidRPr="00036A9D" w:rsidRDefault="00076EF9" w:rsidP="00036A9D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 «</w:t>
      </w:r>
      <w:r w:rsidRPr="00036A9D">
        <w:rPr>
          <w:rFonts w:ascii="Times New Roman" w:hAnsi="Times New Roman"/>
          <w:b/>
          <w:sz w:val="28"/>
          <w:szCs w:val="28"/>
        </w:rPr>
        <w:t xml:space="preserve">Связь времен в народном </w:t>
      </w:r>
      <w:r w:rsidR="00036A9D">
        <w:rPr>
          <w:rFonts w:ascii="Times New Roman" w:hAnsi="Times New Roman"/>
          <w:b/>
          <w:sz w:val="28"/>
          <w:szCs w:val="28"/>
        </w:rPr>
        <w:t>искусстве».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036A9D">
        <w:rPr>
          <w:rFonts w:ascii="Times New Roman" w:hAnsi="Times New Roman"/>
          <w:sz w:val="28"/>
          <w:szCs w:val="28"/>
        </w:rPr>
        <w:t>Жостово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Хохломы, Гжели). При знакомстве учащихся с </w:t>
      </w:r>
      <w:proofErr w:type="spellStart"/>
      <w:r w:rsidRPr="00036A9D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 w:rsidRPr="00036A9D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036A9D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 промысла.  При изучении  </w:t>
      </w:r>
      <w:proofErr w:type="spellStart"/>
      <w:r w:rsidRPr="00036A9D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Городецкая роспись.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Хохлома.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036A9D">
        <w:rPr>
          <w:rFonts w:ascii="Times New Roman" w:hAnsi="Times New Roman"/>
          <w:sz w:val="28"/>
          <w:szCs w:val="28"/>
        </w:rPr>
        <w:t>Жостово</w:t>
      </w:r>
      <w:proofErr w:type="spellEnd"/>
      <w:r w:rsidRPr="00036A9D">
        <w:rPr>
          <w:rFonts w:ascii="Times New Roman" w:hAnsi="Times New Roman"/>
          <w:sz w:val="28"/>
          <w:szCs w:val="28"/>
        </w:rPr>
        <w:t>. Роспись по металлу.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036A9D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керамики. Истоки и современное развитие промысла.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современных народных игрушках</w:t>
      </w:r>
      <w:r w:rsid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Искусство Гжели</w:t>
      </w:r>
      <w:r w:rsidR="00036A9D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Краткие сведения из истории развития гжельской керамики, слияние промысла 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с художественной промышленностью. Разнообразие и </w:t>
      </w:r>
      <w:proofErr w:type="spellStart"/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скульптур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>ность</w:t>
      </w:r>
      <w:proofErr w:type="spellEnd"/>
      <w:r w:rsidRPr="00036A9D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посудных форм, единство формы и декора.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Материал: </w:t>
      </w:r>
      <w:r w:rsidRPr="00036A9D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Городецкая роспись.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036A9D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Хохлома.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Травный узор</w:t>
      </w:r>
      <w:proofErr w:type="gramStart"/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gramEnd"/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 xml:space="preserve">Существует </w:t>
      </w:r>
      <w:r w:rsidRPr="00036A9D">
        <w:rPr>
          <w:rFonts w:ascii="Times New Roman" w:hAnsi="Times New Roman"/>
          <w:sz w:val="28"/>
          <w:szCs w:val="28"/>
        </w:rPr>
        <w:t xml:space="preserve">два типа письма: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верховое</w:t>
      </w:r>
      <w:r w:rsidRPr="00036A9D">
        <w:rPr>
          <w:rFonts w:ascii="Times New Roman" w:hAnsi="Times New Roman"/>
          <w:sz w:val="28"/>
          <w:szCs w:val="28"/>
        </w:rPr>
        <w:t xml:space="preserve"> и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фоновое</w:t>
      </w:r>
      <w:r w:rsidRPr="00036A9D"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036A9D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«травка»</w:t>
      </w:r>
      <w:r w:rsidRPr="00036A9D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036A9D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«травная»</w:t>
      </w:r>
      <w:r w:rsidRPr="00036A9D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«под листок</w:t>
      </w:r>
      <w:r w:rsidRPr="00036A9D">
        <w:rPr>
          <w:rFonts w:ascii="Times New Roman" w:hAnsi="Times New Roman"/>
          <w:b/>
          <w:i/>
          <w:sz w:val="28"/>
          <w:szCs w:val="28"/>
        </w:rPr>
        <w:t>»</w:t>
      </w:r>
      <w:r w:rsidRPr="00036A9D">
        <w:rPr>
          <w:rFonts w:ascii="Times New Roman" w:hAnsi="Times New Roman"/>
          <w:sz w:val="28"/>
          <w:szCs w:val="28"/>
        </w:rPr>
        <w:t xml:space="preserve"> или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«под ягодку»</w:t>
      </w:r>
      <w:r w:rsidRPr="00036A9D">
        <w:rPr>
          <w:rFonts w:ascii="Times New Roman" w:hAnsi="Times New Roman"/>
          <w:b/>
          <w:i/>
          <w:sz w:val="28"/>
          <w:szCs w:val="28"/>
        </w:rPr>
        <w:t>,</w:t>
      </w:r>
      <w:r w:rsidRPr="00036A9D">
        <w:rPr>
          <w:rFonts w:ascii="Times New Roman" w:hAnsi="Times New Roman"/>
          <w:sz w:val="28"/>
          <w:szCs w:val="28"/>
        </w:rPr>
        <w:t xml:space="preserve"> роспись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«пряник»</w:t>
      </w:r>
      <w:r w:rsidRPr="00036A9D">
        <w:rPr>
          <w:rFonts w:ascii="Times New Roman" w:hAnsi="Times New Roman"/>
          <w:sz w:val="28"/>
          <w:szCs w:val="28"/>
        </w:rPr>
        <w:t xml:space="preserve"> или </w:t>
      </w:r>
      <w:r w:rsidRPr="00036A9D">
        <w:rPr>
          <w:rStyle w:val="a4"/>
          <w:rFonts w:ascii="Times New Roman" w:hAnsi="Times New Roman"/>
          <w:i/>
          <w:sz w:val="28"/>
          <w:szCs w:val="28"/>
        </w:rPr>
        <w:t>«рыжик</w:t>
      </w:r>
      <w:proofErr w:type="gramStart"/>
      <w:r w:rsidRPr="00036A9D">
        <w:rPr>
          <w:rStyle w:val="a4"/>
          <w:rFonts w:ascii="Times New Roman" w:hAnsi="Times New Roman"/>
          <w:i/>
          <w:sz w:val="28"/>
          <w:szCs w:val="28"/>
        </w:rPr>
        <w:t>,«</w:t>
      </w:r>
      <w:proofErr w:type="gramEnd"/>
      <w:r w:rsidRPr="00036A9D">
        <w:rPr>
          <w:rStyle w:val="a4"/>
          <w:rFonts w:ascii="Times New Roman" w:hAnsi="Times New Roman"/>
          <w:i/>
          <w:sz w:val="28"/>
          <w:szCs w:val="28"/>
        </w:rPr>
        <w:t>Травная роспись»</w:t>
      </w:r>
      <w:r w:rsidRPr="00036A9D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A9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Зрительный ряд: 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036A9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Искусство </w:t>
      </w:r>
      <w:proofErr w:type="spellStart"/>
      <w:r w:rsidRPr="00036A9D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Жостова</w:t>
      </w:r>
      <w:proofErr w:type="spellEnd"/>
      <w:r w:rsidRPr="00036A9D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. Истоки </w:t>
      </w:r>
      <w:r w:rsidRPr="00036A9D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>и современное развитие промысла</w:t>
      </w:r>
      <w:r w:rsidR="00036A9D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>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lastRenderedPageBreak/>
        <w:t xml:space="preserve">Основные приемы </w:t>
      </w:r>
      <w:proofErr w:type="spellStart"/>
      <w:r w:rsidRPr="00036A9D">
        <w:rPr>
          <w:rFonts w:ascii="Times New Roman" w:hAnsi="Times New Roman"/>
          <w:sz w:val="28"/>
          <w:szCs w:val="28"/>
        </w:rPr>
        <w:t>жостовского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письма, формирующие букет: </w:t>
      </w:r>
      <w:proofErr w:type="spellStart"/>
      <w:r w:rsidRPr="00036A9D">
        <w:rPr>
          <w:rFonts w:ascii="Times New Roman" w:hAnsi="Times New Roman"/>
          <w:sz w:val="28"/>
          <w:szCs w:val="28"/>
        </w:rPr>
        <w:t>замалевок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A9D">
        <w:rPr>
          <w:rFonts w:ascii="Times New Roman" w:hAnsi="Times New Roman"/>
          <w:sz w:val="28"/>
          <w:szCs w:val="28"/>
        </w:rPr>
        <w:t>тенежка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прокладка, </w:t>
      </w:r>
      <w:proofErr w:type="spellStart"/>
      <w:r w:rsidRPr="00036A9D">
        <w:rPr>
          <w:rFonts w:ascii="Times New Roman" w:hAnsi="Times New Roman"/>
          <w:sz w:val="28"/>
          <w:szCs w:val="28"/>
        </w:rPr>
        <w:t>бликовка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A9D">
        <w:rPr>
          <w:rFonts w:ascii="Times New Roman" w:hAnsi="Times New Roman"/>
          <w:sz w:val="28"/>
          <w:szCs w:val="28"/>
        </w:rPr>
        <w:t>чертежка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, привязка.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Задание:</w:t>
      </w:r>
      <w:r w:rsidRPr="00036A9D">
        <w:rPr>
          <w:rFonts w:ascii="Times New Roman" w:hAnsi="Times New Roman"/>
          <w:sz w:val="28"/>
          <w:szCs w:val="28"/>
        </w:rPr>
        <w:t xml:space="preserve"> выполнение фрагмента по мотивам </w:t>
      </w:r>
      <w:proofErr w:type="spellStart"/>
      <w:r w:rsidRPr="00036A9D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Материалы:</w:t>
      </w:r>
      <w:r w:rsidRPr="00036A9D">
        <w:rPr>
          <w:rFonts w:ascii="Times New Roman" w:hAnsi="Times New Roman"/>
          <w:sz w:val="28"/>
          <w:szCs w:val="28"/>
        </w:rPr>
        <w:t xml:space="preserve"> гуашь, большие и маленькие кисти, белая бумага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 xml:space="preserve">Роль народных художественных промыслов </w:t>
      </w:r>
      <w:r w:rsidRPr="00036A9D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 современной жизни (обобщение темы)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беседы или занимательной викторины. Поисковые 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036A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t>щения информации о тех промыслах, которые не были затрону</w:t>
      </w:r>
      <w:r w:rsidRPr="00036A9D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036A9D">
        <w:rPr>
          <w:rFonts w:ascii="Times New Roman" w:hAnsi="Times New Roman"/>
          <w:color w:val="000000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036A9D">
        <w:rPr>
          <w:rFonts w:ascii="Times New Roman" w:hAnsi="Times New Roman"/>
          <w:color w:val="000000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36A9D">
        <w:rPr>
          <w:rFonts w:ascii="Times New Roman" w:hAnsi="Times New Roman"/>
          <w:color w:val="000000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036A9D">
        <w:rPr>
          <w:rFonts w:ascii="Times New Roman" w:hAnsi="Times New Roman"/>
          <w:color w:val="000000"/>
          <w:spacing w:val="7"/>
          <w:sz w:val="28"/>
          <w:szCs w:val="28"/>
        </w:rPr>
        <w:t>полного обобщения темы четверти.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>Декор</w:t>
      </w:r>
      <w:r w:rsidR="00036A9D">
        <w:rPr>
          <w:rFonts w:ascii="Times New Roman" w:hAnsi="Times New Roman"/>
          <w:b/>
          <w:sz w:val="28"/>
          <w:szCs w:val="28"/>
        </w:rPr>
        <w:t xml:space="preserve"> – человек, общество, время.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ab/>
        <w:t>Ознакомление с гербами и эмблемами Нижегородской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lastRenderedPageBreak/>
        <w:t xml:space="preserve">Зачем людям украшения.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036A9D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036A9D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036A9D">
        <w:rPr>
          <w:rFonts w:ascii="Times New Roman" w:hAnsi="Times New Roman"/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Особенности украшений воинов, древних охотников, вождя племени, царя и т. д.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Роль декоративного искусства в жизни древнего общества.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Роль декоративно-прикладного ис</w:t>
      </w:r>
      <w:r w:rsidRPr="00036A9D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036A9D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036A9D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036A9D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Задание:</w:t>
      </w:r>
      <w:r w:rsidRPr="00036A9D">
        <w:rPr>
          <w:rFonts w:ascii="Times New Roman" w:hAnsi="Times New Roman"/>
          <w:sz w:val="28"/>
          <w:szCs w:val="28"/>
        </w:rPr>
        <w:t xml:space="preserve"> 1. Выполнение эскиза ук</w:t>
      </w:r>
      <w:r w:rsidRPr="00036A9D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036A9D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036A9D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036A9D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Одежда «говорит» о человеке.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036A9D">
        <w:rPr>
          <w:rFonts w:ascii="Times New Roman" w:hAnsi="Times New Roman"/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Декоративно-прикладное искусство Западной Европы </w:t>
      </w:r>
      <w:proofErr w:type="spellStart"/>
      <w:r w:rsidRPr="00036A9D">
        <w:rPr>
          <w:rFonts w:ascii="Times New Roman" w:hAnsi="Times New Roman"/>
          <w:sz w:val="28"/>
          <w:szCs w:val="28"/>
        </w:rPr>
        <w:t>хуп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века (эпоха ба</w:t>
      </w:r>
      <w:r w:rsidRPr="00036A9D">
        <w:rPr>
          <w:rFonts w:ascii="Times New Roman" w:hAnsi="Times New Roman"/>
          <w:sz w:val="28"/>
          <w:szCs w:val="28"/>
        </w:rPr>
        <w:softHyphen/>
        <w:t xml:space="preserve">рокко), которое было совершенно не похоже </w:t>
      </w:r>
      <w:proofErr w:type="gramStart"/>
      <w:r w:rsidRPr="00036A9D">
        <w:rPr>
          <w:rFonts w:ascii="Times New Roman" w:hAnsi="Times New Roman"/>
          <w:sz w:val="28"/>
          <w:szCs w:val="28"/>
        </w:rPr>
        <w:t>на</w:t>
      </w:r>
      <w:proofErr w:type="gramEnd"/>
      <w:r w:rsidRPr="00036A9D">
        <w:rPr>
          <w:rFonts w:ascii="Times New Roman" w:hAnsi="Times New Roman"/>
          <w:sz w:val="28"/>
          <w:szCs w:val="28"/>
        </w:rPr>
        <w:t xml:space="preserve"> древнеегипетское, древнегреческое и древнеки</w:t>
      </w:r>
      <w:r w:rsidRPr="00036A9D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036A9D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036A9D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036A9D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036A9D">
        <w:rPr>
          <w:rFonts w:ascii="Times New Roman" w:hAnsi="Times New Roman"/>
          <w:sz w:val="28"/>
          <w:szCs w:val="28"/>
        </w:rPr>
        <w:softHyphen/>
        <w:t xml:space="preserve">сиональному признакам.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Черты торжественности, параднос</w:t>
      </w:r>
      <w:r w:rsidRPr="00036A9D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036A9D">
        <w:rPr>
          <w:rFonts w:ascii="Times New Roman" w:hAnsi="Times New Roman"/>
          <w:sz w:val="28"/>
          <w:szCs w:val="28"/>
        </w:rPr>
        <w:t>хуп</w:t>
      </w:r>
      <w:proofErr w:type="spellEnd"/>
      <w:r w:rsidRPr="00036A9D">
        <w:rPr>
          <w:rFonts w:ascii="Times New Roman" w:hAnsi="Times New Roman"/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036A9D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036A9D">
        <w:rPr>
          <w:rFonts w:ascii="Times New Roman" w:hAnsi="Times New Roman"/>
          <w:sz w:val="28"/>
          <w:szCs w:val="28"/>
        </w:rPr>
        <w:softHyphen/>
        <w:t xml:space="preserve">жан. </w:t>
      </w:r>
    </w:p>
    <w:p w:rsidR="00076EF9" w:rsidRPr="00036A9D" w:rsidRDefault="0024137F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eastAsia="Times New Roman" w:hAnsi="Times New Roman"/>
          <w:i/>
          <w:sz w:val="28"/>
          <w:szCs w:val="28"/>
          <w:lang w:eastAsia="ru-RU"/>
        </w:rPr>
        <w:t>О чём рассказывают нам гербы и эмблемы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lastRenderedPageBreak/>
        <w:t>Итоговая игра-викторина с привлечением учебно-творческих работ, про</w:t>
      </w:r>
      <w:r w:rsidRPr="00036A9D">
        <w:rPr>
          <w:rFonts w:ascii="Times New Roman" w:hAnsi="Times New Roman"/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76EF9" w:rsidRPr="00036A9D" w:rsidRDefault="00076EF9" w:rsidP="00036A9D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b/>
          <w:sz w:val="28"/>
          <w:szCs w:val="28"/>
        </w:rPr>
        <w:t>Декоративное иск</w:t>
      </w:r>
      <w:r w:rsidR="00036A9D">
        <w:rPr>
          <w:rFonts w:ascii="Times New Roman" w:hAnsi="Times New Roman"/>
          <w:b/>
          <w:sz w:val="28"/>
          <w:szCs w:val="28"/>
        </w:rPr>
        <w:t xml:space="preserve">усство в современном мире.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036A9D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036A9D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036A9D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036A9D">
        <w:rPr>
          <w:rFonts w:ascii="Times New Roman" w:hAnsi="Times New Roman"/>
          <w:spacing w:val="-3"/>
          <w:sz w:val="28"/>
          <w:szCs w:val="28"/>
        </w:rPr>
        <w:softHyphen/>
      </w:r>
      <w:r w:rsidRPr="00036A9D">
        <w:rPr>
          <w:rFonts w:ascii="Times New Roman" w:hAnsi="Times New Roman"/>
          <w:spacing w:val="-2"/>
          <w:sz w:val="28"/>
          <w:szCs w:val="28"/>
        </w:rPr>
        <w:t xml:space="preserve">кусства </w:t>
      </w:r>
      <w:proofErr w:type="gramStart"/>
      <w:r w:rsidRPr="00036A9D">
        <w:rPr>
          <w:rFonts w:ascii="Times New Roman" w:hAnsi="Times New Roman"/>
          <w:spacing w:val="-2"/>
          <w:sz w:val="28"/>
          <w:szCs w:val="28"/>
        </w:rPr>
        <w:t xml:space="preserve">( </w:t>
      </w:r>
      <w:proofErr w:type="gramEnd"/>
      <w:r w:rsidRPr="00036A9D">
        <w:rPr>
          <w:rFonts w:ascii="Times New Roman" w:hAnsi="Times New Roman"/>
          <w:spacing w:val="-2"/>
          <w:sz w:val="28"/>
          <w:szCs w:val="28"/>
        </w:rPr>
        <w:t>мозаичное панно)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Современное выставочное искусство.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036A9D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036A9D">
        <w:rPr>
          <w:rFonts w:ascii="Times New Roman" w:hAnsi="Times New Roman"/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036A9D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036A9D">
        <w:rPr>
          <w:rFonts w:ascii="Times New Roman" w:hAnsi="Times New Roman"/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Пластический язык материала, его роль в создании художественного обра</w:t>
      </w:r>
      <w:r w:rsidRPr="00036A9D">
        <w:rPr>
          <w:rFonts w:ascii="Times New Roman" w:hAnsi="Times New Roman"/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Ты сам - мастер декоративно-прикладного ис</w:t>
      </w:r>
      <w:r w:rsidRPr="00036A9D">
        <w:rPr>
          <w:rFonts w:ascii="Times New Roman" w:hAnsi="Times New Roman"/>
          <w:i/>
          <w:sz w:val="28"/>
          <w:szCs w:val="28"/>
        </w:rPr>
        <w:softHyphen/>
        <w:t>кусства (Витраж)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036A9D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036A9D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036A9D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036A9D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036A9D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036A9D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076EF9" w:rsidRPr="00036A9D" w:rsidRDefault="00076EF9" w:rsidP="00036A9D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i/>
          <w:sz w:val="28"/>
          <w:szCs w:val="28"/>
        </w:rPr>
        <w:t>Материалы:</w:t>
      </w:r>
      <w:r w:rsidRPr="00036A9D">
        <w:rPr>
          <w:rFonts w:ascii="Times New Roman" w:hAnsi="Times New Roman"/>
          <w:sz w:val="28"/>
          <w:szCs w:val="28"/>
        </w:rPr>
        <w:t xml:space="preserve"> бу</w:t>
      </w:r>
      <w:r w:rsidRPr="00036A9D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036A9D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036A9D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076EF9" w:rsidRPr="00036A9D" w:rsidRDefault="00076EF9" w:rsidP="00036A9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36A9D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036A9D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036A9D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036A9D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036A9D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036A9D" w:rsidRDefault="00036A9D" w:rsidP="00036A9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A9D" w:rsidRDefault="00036A9D" w:rsidP="00036A9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A9D" w:rsidRDefault="00036A9D" w:rsidP="00036A9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A9D" w:rsidRDefault="00036A9D" w:rsidP="00036A9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63E3" w:rsidRPr="00036A9D" w:rsidRDefault="003F63E3" w:rsidP="00036A9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 w:rsidR="008A7231" w:rsidRPr="00036A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"/>
        <w:gridCol w:w="7398"/>
        <w:gridCol w:w="1843"/>
      </w:tblGrid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Древние корни народного искусства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FC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Древние образы в народном искусстве.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Убранство</w:t>
            </w:r>
            <w:r w:rsidR="003F63E3"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русской избы. Единство формы, конструкции, декора в народном жилище.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Конструкция, декор предметов народного быта и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Образы и мотивы в орнаментах русской народной вышивки.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праздничный костюм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Народные  праздничные обряды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Связь времен в народном искусстве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82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Городца. Истоки и современное развитие промысла.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Искусство </w:t>
            </w:r>
            <w:proofErr w:type="spellStart"/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Жостова</w:t>
            </w:r>
            <w:proofErr w:type="spellEnd"/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Истоки и современное развитие промысла.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Хохломская роспись.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D06283">
        <w:trPr>
          <w:trHeight w:val="534"/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FC4B66" w:rsidP="00036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A9D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4B66" w:rsidRPr="008A7231" w:rsidTr="00036A9D">
        <w:trPr>
          <w:trHeight w:val="555"/>
          <w:tblCellSpacing w:w="0" w:type="dxa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8A7231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036A9D" w:rsidRDefault="008224E5" w:rsidP="003F63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036A9D" w:rsidRDefault="008224E5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B66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8A7231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036A9D" w:rsidRDefault="00FC4B66" w:rsidP="00FC4B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B66" w:rsidRPr="00036A9D" w:rsidRDefault="00FC4B66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Декор</w:t>
            </w:r>
            <w:r w:rsidR="008224E5"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-человек, общество, время.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82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Зачем людям украшения.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036A9D">
        <w:trPr>
          <w:trHeight w:val="568"/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036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A9D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говорит о человеке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чём рассказывают нам гербы и эмблемы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8224E5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D06283">
        <w:trPr>
          <w:trHeight w:val="372"/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036A9D">
            <w:pPr>
              <w:rPr>
                <w:rFonts w:ascii="Times New Roman" w:hAnsi="Times New Roman"/>
                <w:sz w:val="28"/>
                <w:szCs w:val="28"/>
              </w:rPr>
            </w:pPr>
            <w:r w:rsidRPr="00036A9D">
              <w:rPr>
                <w:rFonts w:ascii="Times New Roman" w:hAnsi="Times New Roman"/>
                <w:sz w:val="28"/>
                <w:szCs w:val="28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82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</w:rPr>
              <w:t>Современное выставочное искусство (учебная экскурсия)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</w:rPr>
              <w:t>Современное выставочное искусство (урок решения практических задач)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3E3" w:rsidRPr="008A7231" w:rsidTr="00D06283">
        <w:trPr>
          <w:trHeight w:val="678"/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</w:rPr>
              <w:t>Современное выставочное искусство (урок обобщения и систематизации знаний)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3E3" w:rsidRPr="008A7231" w:rsidTr="00D06283">
        <w:trPr>
          <w:trHeight w:val="422"/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</w:rPr>
              <w:t>Ты сам – мастер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036A9D" w:rsidRDefault="001B6BE5" w:rsidP="00D0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35ч</w:t>
            </w:r>
          </w:p>
        </w:tc>
      </w:tr>
      <w:tr w:rsidR="003F63E3" w:rsidRPr="008A7231" w:rsidTr="00036A9D">
        <w:trPr>
          <w:tblCellSpacing w:w="0" w:type="dxa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3E3" w:rsidRPr="003F63E3" w:rsidRDefault="003F63E3" w:rsidP="003F6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63E3" w:rsidRPr="003F63E3" w:rsidRDefault="003F63E3" w:rsidP="003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3" w:rsidRPr="003F63E3" w:rsidRDefault="003F63E3" w:rsidP="003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3" w:rsidRPr="003F63E3" w:rsidRDefault="003F63E3" w:rsidP="003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3" w:rsidRPr="003F63E3" w:rsidRDefault="003F63E3" w:rsidP="003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3" w:rsidRPr="003F63E3" w:rsidRDefault="003F63E3" w:rsidP="003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5D" w:rsidRDefault="008A765D"/>
    <w:sectPr w:rsidR="008A765D" w:rsidSect="00036A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23"/>
    <w:multiLevelType w:val="hybridMultilevel"/>
    <w:tmpl w:val="19DC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221"/>
    <w:multiLevelType w:val="multilevel"/>
    <w:tmpl w:val="9FC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34E1F"/>
    <w:multiLevelType w:val="multilevel"/>
    <w:tmpl w:val="677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87804"/>
    <w:multiLevelType w:val="multilevel"/>
    <w:tmpl w:val="FBB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1A"/>
    <w:rsid w:val="0002271A"/>
    <w:rsid w:val="00036A9D"/>
    <w:rsid w:val="00076EF9"/>
    <w:rsid w:val="000E3404"/>
    <w:rsid w:val="0015529F"/>
    <w:rsid w:val="001B6BE5"/>
    <w:rsid w:val="0024137F"/>
    <w:rsid w:val="003F63E3"/>
    <w:rsid w:val="00473DA9"/>
    <w:rsid w:val="004A32EF"/>
    <w:rsid w:val="00565E26"/>
    <w:rsid w:val="006B796C"/>
    <w:rsid w:val="008224E5"/>
    <w:rsid w:val="008A7231"/>
    <w:rsid w:val="008A765D"/>
    <w:rsid w:val="00916926"/>
    <w:rsid w:val="009878B9"/>
    <w:rsid w:val="00CB3285"/>
    <w:rsid w:val="00D06283"/>
    <w:rsid w:val="00F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02271A"/>
  </w:style>
  <w:style w:type="character" w:styleId="a4">
    <w:name w:val="Strong"/>
    <w:basedOn w:val="a0"/>
    <w:uiPriority w:val="22"/>
    <w:qFormat/>
    <w:rsid w:val="0002271A"/>
    <w:rPr>
      <w:b/>
      <w:bCs/>
    </w:rPr>
  </w:style>
  <w:style w:type="paragraph" w:customStyle="1" w:styleId="c29">
    <w:name w:val="c29"/>
    <w:basedOn w:val="a"/>
    <w:rsid w:val="00076E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76EF9"/>
  </w:style>
  <w:style w:type="paragraph" w:customStyle="1" w:styleId="c10">
    <w:name w:val="c10"/>
    <w:basedOn w:val="a"/>
    <w:rsid w:val="00076E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76EF9"/>
  </w:style>
  <w:style w:type="paragraph" w:styleId="a5">
    <w:name w:val="Normal (Web)"/>
    <w:basedOn w:val="a"/>
    <w:uiPriority w:val="99"/>
    <w:unhideWhenUsed/>
    <w:rsid w:val="00CB3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2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9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7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296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406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55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5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9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7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3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39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08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8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973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76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2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083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4202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Алексей Золотов</cp:lastModifiedBy>
  <cp:revision>6</cp:revision>
  <dcterms:created xsi:type="dcterms:W3CDTF">2017-10-24T12:26:00Z</dcterms:created>
  <dcterms:modified xsi:type="dcterms:W3CDTF">2017-11-21T15:48:00Z</dcterms:modified>
</cp:coreProperties>
</file>